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08" w:rsidRDefault="004A7E0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A7E08" w:rsidRDefault="004A7E08">
      <w:pPr>
        <w:pStyle w:val="newncpi"/>
        <w:ind w:firstLine="0"/>
        <w:jc w:val="center"/>
      </w:pPr>
      <w:r>
        <w:rPr>
          <w:rStyle w:val="datepr"/>
        </w:rPr>
        <w:t>21 января 2019 г.</w:t>
      </w:r>
      <w:r>
        <w:rPr>
          <w:rStyle w:val="number"/>
        </w:rPr>
        <w:t xml:space="preserve"> № 34</w:t>
      </w:r>
    </w:p>
    <w:p w:rsidR="004A7E08" w:rsidRDefault="004A7E08">
      <w:pPr>
        <w:pStyle w:val="titlencpi"/>
      </w:pPr>
      <w:r>
        <w:t>Об изменении решения Ивьевского районного исполнительного комитета от 23 апреля 2018 г. № 219</w:t>
      </w:r>
    </w:p>
    <w:p w:rsidR="004A7E08" w:rsidRDefault="004A7E08">
      <w:pPr>
        <w:pStyle w:val="preamble"/>
      </w:pPr>
      <w:r>
        <w:t>На основании подпункта 2.3 пункта 2 постановления Совета Министров Республики Беларусь от 8 декабря 2018 г. № 881 «О мерах по реализации Декрета Президента Республики Беларусь от 2 апреля 2015 г. № 3 и внесении дополнений и изменений в некоторые постановления Совета Министров Республики Беларусь» Ивьевский районный исполнительный комитет РЕШИЛ:</w:t>
      </w:r>
    </w:p>
    <w:p w:rsidR="004A7E08" w:rsidRDefault="004A7E08">
      <w:pPr>
        <w:pStyle w:val="point"/>
      </w:pPr>
      <w:r>
        <w:t>1. В Положение о постоянно действующей комиссии по координации работы по содействию занятости населения Ивьевского района, утвержденное решением Ивьевского районного исполнительного комитета от 23 апреля 2018 г. № 219, внести следующие изменения:</w:t>
      </w:r>
    </w:p>
    <w:p w:rsidR="004A7E08" w:rsidRDefault="004A7E08">
      <w:pPr>
        <w:pStyle w:val="underpoint"/>
      </w:pPr>
      <w:r>
        <w:t>1.1. в пункте 5:</w:t>
      </w:r>
    </w:p>
    <w:p w:rsidR="004A7E08" w:rsidRDefault="004A7E08">
      <w:pPr>
        <w:pStyle w:val="newncpi"/>
      </w:pPr>
      <w:r>
        <w:t>абзац четвертый изложить в следующей редакции:</w:t>
      </w:r>
    </w:p>
    <w:p w:rsidR="004A7E08" w:rsidRDefault="004A7E08">
      <w:pPr>
        <w:pStyle w:val="newncpi"/>
      </w:pPr>
      <w:r>
        <w:t>«принимать решения о необходимости направления трудоспособных неработающих граждан, ведущих асоциальный образ жизни, в лечебно-трудовые профилактории с представлением в территориальные органы внутренних дел выписок из протоколов заседаний комиссий, содержащих соответствующие решения</w:t>
      </w:r>
      <w:proofErr w:type="gramStart"/>
      <w:r>
        <w:t>;»</w:t>
      </w:r>
      <w:proofErr w:type="gramEnd"/>
      <w:r>
        <w:t>;</w:t>
      </w:r>
    </w:p>
    <w:p w:rsidR="004A7E08" w:rsidRDefault="004A7E08">
      <w:pPr>
        <w:pStyle w:val="newncpi"/>
      </w:pPr>
      <w:r>
        <w:t>абзац пятый после слова «запрашивать» дополнить словами «на безвозмездной основе»;</w:t>
      </w:r>
    </w:p>
    <w:p w:rsidR="004A7E08" w:rsidRDefault="004A7E08">
      <w:pPr>
        <w:pStyle w:val="newncpi"/>
      </w:pPr>
      <w:r>
        <w:t>дополнить пункт абзацем следующего содержания:</w:t>
      </w:r>
    </w:p>
    <w:p w:rsidR="004A7E08" w:rsidRDefault="004A7E08">
      <w:pPr>
        <w:pStyle w:val="newncpi"/>
      </w:pPr>
      <w:r>
        <w:t>«при формировании списка трудоспособных граждан, не занятых в экономике, оплачивающих услуги с возмещением затрат, исключать из него граждан, которые относятся к категориям, указанным в пунктах 3 и 4 Положения о порядке отнесения трудоспособных граждан к не занятым в экономике, формирования и ведения базы данных трудоспособных граждан, не занятых в экономике, включая взаимодействие в этих целях государственных органов и организаций, утвержденного постановлением Совета Министров Республики Беларусь от 31 марта 2018 г. № 239.»;</w:t>
      </w:r>
    </w:p>
    <w:p w:rsidR="004A7E08" w:rsidRDefault="004A7E08">
      <w:pPr>
        <w:pStyle w:val="underpoint"/>
      </w:pPr>
      <w:r>
        <w:t>1.2. пункты 15 и 16 исключить;</w:t>
      </w:r>
    </w:p>
    <w:p w:rsidR="004A7E08" w:rsidRDefault="004A7E08">
      <w:pPr>
        <w:pStyle w:val="underpoint"/>
      </w:pPr>
      <w:r>
        <w:t>1.3. первое предложение пункта 17 изложить в следующей редакции:</w:t>
      </w:r>
    </w:p>
    <w:p w:rsidR="004A7E08" w:rsidRDefault="004A7E08">
      <w:pPr>
        <w:pStyle w:val="point"/>
      </w:pPr>
      <w:r>
        <w:rPr>
          <w:rStyle w:val="rednoun"/>
        </w:rPr>
        <w:t>«</w:t>
      </w:r>
      <w:r>
        <w:t>17. После получения доступа к базе данных комиссии организуют работу с гражданами, сведения о которых содержатся в ней, в том числе рассматривают их заявления</w:t>
      </w:r>
      <w:proofErr w:type="gramStart"/>
      <w:r>
        <w:t>.</w:t>
      </w:r>
      <w:r>
        <w:rPr>
          <w:rStyle w:val="rednoun"/>
        </w:rPr>
        <w:t>»</w:t>
      </w:r>
      <w:r>
        <w:t>;</w:t>
      </w:r>
    </w:p>
    <w:p w:rsidR="004A7E08" w:rsidRDefault="004A7E08">
      <w:pPr>
        <w:pStyle w:val="underpoint"/>
      </w:pPr>
      <w:proofErr w:type="gramEnd"/>
      <w:r>
        <w:t>1.4. в пункте 18 цифры «1» и «8» заменить соответственно цифрами «5» и «9»;</w:t>
      </w:r>
    </w:p>
    <w:p w:rsidR="004A7E08" w:rsidRDefault="004A7E08">
      <w:pPr>
        <w:pStyle w:val="underpoint"/>
      </w:pPr>
      <w:r>
        <w:t>1.5. пункт 19 изложить в следующей редакции:</w:t>
      </w:r>
    </w:p>
    <w:p w:rsidR="004A7E08" w:rsidRDefault="004A7E08">
      <w:pPr>
        <w:pStyle w:val="point"/>
      </w:pPr>
      <w:r>
        <w:rPr>
          <w:rStyle w:val="rednoun"/>
        </w:rPr>
        <w:t>«</w:t>
      </w:r>
      <w:r>
        <w:t>19. Информирование граждан об оплате услуг с возмещением затрат осуществляется путем включения соответствующей информации в извещение о размере платы за жилищно-коммунальные услуги и платы за пользование жилым помещением</w:t>
      </w:r>
      <w:proofErr w:type="gramStart"/>
      <w:r>
        <w:t>.</w:t>
      </w:r>
      <w:r>
        <w:rPr>
          <w:rStyle w:val="rednoun"/>
        </w:rPr>
        <w:t>»</w:t>
      </w:r>
      <w:r>
        <w:t>.</w:t>
      </w:r>
      <w:proofErr w:type="gramEnd"/>
    </w:p>
    <w:p w:rsidR="004A7E08" w:rsidRDefault="004A7E08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A7E08" w:rsidRDefault="004A7E0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4A7E0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E08" w:rsidRDefault="004A7E08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E08" w:rsidRDefault="004A7E08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4A7E0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E08" w:rsidRDefault="004A7E0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E08" w:rsidRDefault="004A7E08">
            <w:pPr>
              <w:pStyle w:val="newncpi0"/>
              <w:jc w:val="right"/>
            </w:pPr>
            <w:r>
              <w:t> </w:t>
            </w:r>
          </w:p>
        </w:tc>
      </w:tr>
      <w:tr w:rsidR="004A7E0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E08" w:rsidRDefault="004A7E08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E08" w:rsidRDefault="004A7E08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4A7E08" w:rsidRDefault="004A7E08">
      <w:pPr>
        <w:pStyle w:val="newncpi0"/>
      </w:pPr>
      <w:r>
        <w:t> </w:t>
      </w:r>
    </w:p>
    <w:p w:rsidR="00691835" w:rsidRDefault="00691835"/>
    <w:sectPr w:rsidR="00691835" w:rsidSect="00795F77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08"/>
    <w:rsid w:val="004A7E08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A7E0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A7E0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A7E0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A7E0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A7E0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A7E08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4A7E08"/>
  </w:style>
  <w:style w:type="character" w:customStyle="1" w:styleId="post">
    <w:name w:val="post"/>
    <w:basedOn w:val="a0"/>
    <w:rsid w:val="004A7E0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A7E0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A7E08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A7E08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A7E08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A7E0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A7E0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A7E0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A7E08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4A7E08"/>
  </w:style>
  <w:style w:type="character" w:customStyle="1" w:styleId="post">
    <w:name w:val="post"/>
    <w:basedOn w:val="a0"/>
    <w:rsid w:val="004A7E0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A7E0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2019-11-27T09:52:00Z</dcterms:created>
  <dcterms:modified xsi:type="dcterms:W3CDTF">2019-11-27T09:53:00Z</dcterms:modified>
</cp:coreProperties>
</file>